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AA" w:rsidRPr="002E3EAA" w:rsidRDefault="00FA5E54" w:rsidP="007830C0">
      <w:pPr>
        <w:spacing w:after="0" w:line="240" w:lineRule="auto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Circular 003</w:t>
      </w:r>
      <w:r w:rsidR="002E3EAA" w:rsidRPr="002E3EAA">
        <w:rPr>
          <w:rFonts w:asciiTheme="majorHAnsi" w:hAnsiTheme="majorHAnsi" w:cstheme="minorHAnsi"/>
          <w:b/>
        </w:rPr>
        <w:t>/2016 – Águas e Paisagem</w:t>
      </w:r>
    </w:p>
    <w:p w:rsidR="002E3EAA" w:rsidRPr="002E3EAA" w:rsidRDefault="002E3EAA" w:rsidP="007830C0">
      <w:pPr>
        <w:spacing w:after="0" w:line="240" w:lineRule="auto"/>
        <w:jc w:val="both"/>
        <w:rPr>
          <w:rFonts w:asciiTheme="majorHAnsi" w:hAnsiTheme="majorHAnsi" w:cstheme="minorHAnsi"/>
        </w:rPr>
      </w:pPr>
      <w:r w:rsidRPr="002E3EAA">
        <w:rPr>
          <w:rFonts w:asciiTheme="majorHAnsi" w:hAnsiTheme="majorHAnsi" w:cstheme="minorHAnsi"/>
        </w:rPr>
        <w:t>Comissão Especial de Licitação do Programa de Gestão integrada das Águas e da Paisagem</w:t>
      </w:r>
    </w:p>
    <w:p w:rsidR="002E3EAA" w:rsidRPr="002E3EAA" w:rsidRDefault="002E3EAA" w:rsidP="007830C0">
      <w:pPr>
        <w:spacing w:after="0" w:line="240" w:lineRule="auto"/>
        <w:jc w:val="right"/>
        <w:rPr>
          <w:rFonts w:asciiTheme="majorHAnsi" w:hAnsiTheme="majorHAnsi" w:cstheme="minorHAnsi"/>
        </w:rPr>
      </w:pPr>
    </w:p>
    <w:p w:rsidR="002E3EAA" w:rsidRDefault="002E3EAA" w:rsidP="007830C0">
      <w:pPr>
        <w:spacing w:after="0" w:line="240" w:lineRule="auto"/>
        <w:jc w:val="right"/>
        <w:rPr>
          <w:rFonts w:asciiTheme="majorHAnsi" w:hAnsiTheme="majorHAnsi" w:cstheme="minorHAnsi"/>
        </w:rPr>
      </w:pPr>
    </w:p>
    <w:p w:rsidR="0014473A" w:rsidRPr="002E3EAA" w:rsidRDefault="0014473A" w:rsidP="007830C0">
      <w:pPr>
        <w:spacing w:after="0" w:line="240" w:lineRule="auto"/>
        <w:jc w:val="right"/>
        <w:rPr>
          <w:rFonts w:asciiTheme="majorHAnsi" w:hAnsiTheme="majorHAnsi" w:cstheme="minorHAnsi"/>
        </w:rPr>
      </w:pPr>
    </w:p>
    <w:p w:rsidR="002E3EAA" w:rsidRPr="002E3EAA" w:rsidRDefault="00B16829" w:rsidP="007830C0">
      <w:pPr>
        <w:spacing w:after="0" w:line="240" w:lineRule="auto"/>
        <w:jc w:val="right"/>
        <w:rPr>
          <w:rFonts w:asciiTheme="majorHAnsi" w:hAnsiTheme="majorHAnsi" w:cstheme="minorHAnsi"/>
        </w:rPr>
      </w:pPr>
      <w:bookmarkStart w:id="0" w:name="_GoBack"/>
      <w:bookmarkEnd w:id="0"/>
      <w:r>
        <w:rPr>
          <w:rFonts w:asciiTheme="majorHAnsi" w:hAnsiTheme="majorHAnsi" w:cstheme="minorHAnsi"/>
        </w:rPr>
        <w:t xml:space="preserve">Vitória, </w:t>
      </w:r>
      <w:r w:rsidR="00D571A1">
        <w:rPr>
          <w:rFonts w:asciiTheme="majorHAnsi" w:hAnsiTheme="majorHAnsi" w:cstheme="minorHAnsi"/>
        </w:rPr>
        <w:t>06</w:t>
      </w:r>
      <w:r w:rsidR="00FA5E54">
        <w:rPr>
          <w:rFonts w:asciiTheme="majorHAnsi" w:hAnsiTheme="majorHAnsi" w:cstheme="minorHAnsi"/>
        </w:rPr>
        <w:t xml:space="preserve"> de abril</w:t>
      </w:r>
      <w:r w:rsidR="002E3EAA" w:rsidRPr="002E3EAA">
        <w:rPr>
          <w:rFonts w:asciiTheme="majorHAnsi" w:hAnsiTheme="majorHAnsi" w:cstheme="minorHAnsi"/>
        </w:rPr>
        <w:t xml:space="preserve"> de 2016.</w:t>
      </w:r>
    </w:p>
    <w:p w:rsidR="002E3EAA" w:rsidRPr="002E3EAA" w:rsidRDefault="002E3EAA" w:rsidP="007830C0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2E3EAA" w:rsidRPr="002E3EAA" w:rsidRDefault="002E3EAA" w:rsidP="007830C0">
      <w:pPr>
        <w:spacing w:after="0" w:line="240" w:lineRule="auto"/>
        <w:jc w:val="both"/>
        <w:rPr>
          <w:rFonts w:asciiTheme="majorHAnsi" w:hAnsiTheme="majorHAnsi"/>
        </w:rPr>
      </w:pPr>
    </w:p>
    <w:p w:rsidR="002E3EAA" w:rsidRPr="002E3EAA" w:rsidRDefault="002E3EAA" w:rsidP="007830C0">
      <w:pPr>
        <w:spacing w:after="0" w:line="240" w:lineRule="auto"/>
        <w:jc w:val="center"/>
        <w:rPr>
          <w:rFonts w:asciiTheme="majorHAnsi" w:hAnsiTheme="majorHAnsi" w:cstheme="minorHAnsi"/>
        </w:rPr>
      </w:pPr>
      <w:r w:rsidRPr="002E3EAA">
        <w:rPr>
          <w:rFonts w:asciiTheme="majorHAnsi" w:hAnsiTheme="majorHAnsi" w:cstheme="minorHAnsi"/>
        </w:rPr>
        <w:t>PROGRAMA DE GESTÃO INTEGRADA DAS ÁGUAS E DA PAISAGEM DO</w:t>
      </w:r>
    </w:p>
    <w:p w:rsidR="002E3EAA" w:rsidRDefault="002E3EAA" w:rsidP="007830C0">
      <w:pPr>
        <w:spacing w:after="0" w:line="240" w:lineRule="auto"/>
        <w:jc w:val="center"/>
        <w:rPr>
          <w:rFonts w:asciiTheme="majorHAnsi" w:hAnsiTheme="majorHAnsi" w:cstheme="minorHAnsi"/>
        </w:rPr>
      </w:pPr>
      <w:r w:rsidRPr="002E3EAA">
        <w:rPr>
          <w:rFonts w:asciiTheme="majorHAnsi" w:hAnsiTheme="majorHAnsi" w:cstheme="minorHAnsi"/>
        </w:rPr>
        <w:t>ESPÍRITO SANTO – BRASIL</w:t>
      </w:r>
    </w:p>
    <w:p w:rsidR="0014473A" w:rsidRPr="002E3EAA" w:rsidRDefault="0014473A" w:rsidP="007830C0">
      <w:pPr>
        <w:spacing w:after="0" w:line="240" w:lineRule="auto"/>
        <w:jc w:val="center"/>
        <w:rPr>
          <w:rFonts w:asciiTheme="majorHAnsi" w:hAnsiTheme="majorHAnsi" w:cstheme="minorHAnsi"/>
        </w:rPr>
      </w:pPr>
    </w:p>
    <w:p w:rsidR="002E3EAA" w:rsidRPr="002E3EAA" w:rsidRDefault="002E3EAA" w:rsidP="007830C0">
      <w:pPr>
        <w:spacing w:after="0" w:line="240" w:lineRule="auto"/>
        <w:jc w:val="center"/>
        <w:rPr>
          <w:rFonts w:asciiTheme="majorHAnsi" w:hAnsiTheme="majorHAnsi" w:cstheme="minorHAnsi"/>
        </w:rPr>
      </w:pPr>
    </w:p>
    <w:p w:rsidR="002E3EAA" w:rsidRPr="002E3EAA" w:rsidRDefault="002E3EAA" w:rsidP="007830C0">
      <w:pPr>
        <w:spacing w:after="0" w:line="240" w:lineRule="auto"/>
        <w:jc w:val="center"/>
        <w:rPr>
          <w:rFonts w:asciiTheme="majorHAnsi" w:hAnsiTheme="majorHAnsi" w:cstheme="minorHAnsi"/>
        </w:rPr>
      </w:pPr>
      <w:r w:rsidRPr="002E3EAA">
        <w:rPr>
          <w:rFonts w:asciiTheme="majorHAnsi" w:hAnsiTheme="majorHAnsi" w:cstheme="minorHAnsi"/>
        </w:rPr>
        <w:t>SELEÇÃO DE CONSULTORES PELOS MUTUÁRIOS DO BANCO MUNDIAL</w:t>
      </w:r>
    </w:p>
    <w:p w:rsidR="002E3EAA" w:rsidRPr="002E3EAA" w:rsidRDefault="002E3EAA" w:rsidP="007830C0">
      <w:pPr>
        <w:spacing w:after="0" w:line="240" w:lineRule="auto"/>
        <w:jc w:val="center"/>
        <w:outlineLvl w:val="0"/>
        <w:rPr>
          <w:rFonts w:asciiTheme="majorHAnsi" w:hAnsiTheme="majorHAnsi" w:cstheme="minorHAnsi"/>
        </w:rPr>
      </w:pPr>
      <w:bookmarkStart w:id="1" w:name="_Toc157859278"/>
      <w:bookmarkStart w:id="2" w:name="_Toc173476288"/>
      <w:r w:rsidRPr="002E3EAA">
        <w:rPr>
          <w:rFonts w:asciiTheme="majorHAnsi" w:hAnsiTheme="majorHAnsi" w:cstheme="minorHAnsi"/>
        </w:rPr>
        <w:t>EDITAL DE LICITAÇÃO</w:t>
      </w:r>
      <w:bookmarkEnd w:id="1"/>
      <w:bookmarkEnd w:id="2"/>
      <w:r w:rsidRPr="002E3EAA">
        <w:rPr>
          <w:rFonts w:asciiTheme="majorHAnsi" w:hAnsiTheme="majorHAnsi" w:cstheme="minorHAnsi"/>
        </w:rPr>
        <w:t xml:space="preserve"> ÁGUAS E PAISAGEM/CESAN/NCB 001/2016</w:t>
      </w:r>
    </w:p>
    <w:p w:rsidR="002E3EAA" w:rsidRPr="002E3EAA" w:rsidRDefault="002E3EAA" w:rsidP="007830C0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2E3EAA" w:rsidRPr="002E3EAA" w:rsidRDefault="002E3EAA" w:rsidP="007830C0">
      <w:pPr>
        <w:spacing w:after="0" w:line="240" w:lineRule="auto"/>
        <w:jc w:val="center"/>
        <w:rPr>
          <w:rFonts w:asciiTheme="majorHAnsi" w:hAnsiTheme="majorHAnsi" w:cstheme="minorHAnsi"/>
          <w:b/>
          <w:u w:val="single"/>
        </w:rPr>
      </w:pPr>
    </w:p>
    <w:p w:rsidR="002E3EAA" w:rsidRPr="002E3EAA" w:rsidRDefault="002E3EAA" w:rsidP="007830C0">
      <w:pPr>
        <w:spacing w:after="0" w:line="240" w:lineRule="auto"/>
        <w:jc w:val="center"/>
        <w:rPr>
          <w:rFonts w:asciiTheme="majorHAnsi" w:hAnsiTheme="majorHAnsi" w:cstheme="minorHAnsi"/>
          <w:b/>
          <w:u w:val="single"/>
        </w:rPr>
      </w:pPr>
      <w:r w:rsidRPr="002E3EAA">
        <w:rPr>
          <w:rFonts w:asciiTheme="majorHAnsi" w:hAnsiTheme="majorHAnsi" w:cstheme="minorHAnsi"/>
          <w:b/>
          <w:u w:val="single"/>
        </w:rPr>
        <w:t>ESCLARECIMENTOS</w:t>
      </w:r>
    </w:p>
    <w:p w:rsidR="002E3EAA" w:rsidRPr="002E3EAA" w:rsidRDefault="002E3EAA" w:rsidP="007830C0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2E3EAA" w:rsidRPr="002E3EAA" w:rsidRDefault="002E3EAA" w:rsidP="007830C0">
      <w:pPr>
        <w:spacing w:after="0" w:line="240" w:lineRule="auto"/>
        <w:rPr>
          <w:rFonts w:asciiTheme="majorHAnsi" w:hAnsiTheme="majorHAnsi"/>
        </w:rPr>
      </w:pPr>
    </w:p>
    <w:p w:rsidR="002E3EAA" w:rsidRPr="002E3EAA" w:rsidRDefault="002E3EAA" w:rsidP="007830C0">
      <w:pPr>
        <w:spacing w:after="0" w:line="240" w:lineRule="auto"/>
        <w:jc w:val="both"/>
        <w:rPr>
          <w:rFonts w:asciiTheme="majorHAnsi" w:hAnsiTheme="majorHAnsi" w:cstheme="minorHAnsi"/>
        </w:rPr>
      </w:pPr>
      <w:r w:rsidRPr="002E3EAA">
        <w:rPr>
          <w:rFonts w:asciiTheme="majorHAnsi" w:hAnsiTheme="majorHAnsi" w:cstheme="minorHAnsi"/>
        </w:rPr>
        <w:t xml:space="preserve">A Comissão Especial de Licitação do Programa de Gestão integrada das Águas e da Paisagem, no uso de suas atribuições e conforme disposto no Edital Águas e Paisagem/CESAN/NCB 001/2016 - Contratação de Obras e Serviços de Implantação, Reabilitação e Ampliação de Sistemas de Esgotamento Sanitário na Região do Caparaó – Sede dos Municípios de Ibatiba e Dores do Rio Preto (Lote </w:t>
      </w:r>
      <w:proofErr w:type="gramStart"/>
      <w:r w:rsidRPr="002E3EAA">
        <w:rPr>
          <w:rFonts w:asciiTheme="majorHAnsi" w:hAnsiTheme="majorHAnsi" w:cstheme="minorHAnsi"/>
        </w:rPr>
        <w:t>1</w:t>
      </w:r>
      <w:proofErr w:type="gramEnd"/>
      <w:r w:rsidRPr="002E3EAA">
        <w:rPr>
          <w:rFonts w:asciiTheme="majorHAnsi" w:hAnsiTheme="majorHAnsi" w:cstheme="minorHAnsi"/>
        </w:rPr>
        <w:t>) e Sede dos Municípios de Iúna e Irupi (Lote 2)  - Espírito Sa</w:t>
      </w:r>
      <w:r w:rsidR="00201072">
        <w:rPr>
          <w:rFonts w:asciiTheme="majorHAnsi" w:hAnsiTheme="majorHAnsi" w:cstheme="minorHAnsi"/>
        </w:rPr>
        <w:t>nto, encaminha aos Licitantes o seguinte esclarecimento</w:t>
      </w:r>
      <w:r w:rsidRPr="002E3EAA">
        <w:rPr>
          <w:rFonts w:asciiTheme="majorHAnsi" w:hAnsiTheme="majorHAnsi" w:cstheme="minorHAnsi"/>
        </w:rPr>
        <w:t>:</w:t>
      </w:r>
    </w:p>
    <w:p w:rsidR="002E3EAA" w:rsidRDefault="002E3EAA" w:rsidP="007830C0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B74EC3" w:rsidRPr="002E3EAA" w:rsidRDefault="00B74EC3" w:rsidP="007830C0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2E3EAA" w:rsidRPr="002E3EAA" w:rsidRDefault="002E3EAA" w:rsidP="007830C0">
      <w:pPr>
        <w:pStyle w:val="PargrafodaLista"/>
        <w:numPr>
          <w:ilvl w:val="0"/>
          <w:numId w:val="1"/>
        </w:numPr>
        <w:spacing w:after="0" w:line="240" w:lineRule="auto"/>
        <w:ind w:hanging="720"/>
        <w:jc w:val="both"/>
        <w:rPr>
          <w:rFonts w:asciiTheme="majorHAnsi" w:hAnsiTheme="majorHAnsi" w:cstheme="minorHAnsi"/>
          <w:b/>
        </w:rPr>
      </w:pPr>
      <w:r w:rsidRPr="002E3EAA">
        <w:rPr>
          <w:rFonts w:asciiTheme="majorHAnsi" w:hAnsiTheme="majorHAnsi" w:cstheme="minorHAnsi"/>
          <w:b/>
        </w:rPr>
        <w:t>Esclarecimento nº 01:</w:t>
      </w:r>
    </w:p>
    <w:p w:rsidR="00FA5E54" w:rsidRPr="00FA5E54" w:rsidRDefault="00FA5E54" w:rsidP="007830C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i/>
        </w:rPr>
      </w:pPr>
      <w:r w:rsidRPr="00FA5E54">
        <w:rPr>
          <w:rFonts w:asciiTheme="majorHAnsi" w:hAnsiTheme="majorHAnsi" w:cstheme="minorHAnsi"/>
          <w:i/>
        </w:rPr>
        <w:t xml:space="preserve">Tendo em vista que o referido edital no item 4.5 (c), Combinação dos </w:t>
      </w:r>
      <w:proofErr w:type="gramStart"/>
      <w:r w:rsidRPr="00FA5E54">
        <w:rPr>
          <w:rFonts w:asciiTheme="majorHAnsi" w:hAnsiTheme="majorHAnsi" w:cstheme="minorHAnsi"/>
          <w:i/>
        </w:rPr>
        <w:t>2</w:t>
      </w:r>
      <w:proofErr w:type="gramEnd"/>
      <w:r w:rsidRPr="00FA5E54">
        <w:rPr>
          <w:rFonts w:asciiTheme="majorHAnsi" w:hAnsiTheme="majorHAnsi" w:cstheme="minorHAnsi"/>
          <w:i/>
        </w:rPr>
        <w:t xml:space="preserve"> lotes, solicita a comprovação através de 03 contratos, sendo um deles com valor superior á R$ 8.000.000,00 (oito </w:t>
      </w:r>
      <w:proofErr w:type="gramStart"/>
      <w:r w:rsidRPr="00FA5E54">
        <w:rPr>
          <w:rFonts w:asciiTheme="majorHAnsi" w:hAnsiTheme="majorHAnsi" w:cstheme="minorHAnsi"/>
          <w:i/>
        </w:rPr>
        <w:t>milhões</w:t>
      </w:r>
      <w:proofErr w:type="gramEnd"/>
      <w:r w:rsidRPr="00FA5E54">
        <w:rPr>
          <w:rFonts w:asciiTheme="majorHAnsi" w:hAnsiTheme="majorHAnsi" w:cstheme="minorHAnsi"/>
          <w:i/>
        </w:rPr>
        <w:t xml:space="preserve">), </w:t>
      </w:r>
      <w:r w:rsidRPr="00FA5E54">
        <w:rPr>
          <w:rFonts w:asciiTheme="majorHAnsi" w:hAnsiTheme="majorHAnsi" w:cstheme="minorHAnsi"/>
          <w:b/>
          <w:i/>
        </w:rPr>
        <w:t>em relação aos contratos firmados em anos anteriores, onde a atestação foi concedida com o valor do contrato á aquela época, a referida correção do valor contratual até á data presente deverá ser feita pelo IPCA ou qual outro índice?</w:t>
      </w:r>
    </w:p>
    <w:p w:rsidR="00FA5E54" w:rsidRPr="00FA5E54" w:rsidRDefault="00FA5E54" w:rsidP="007830C0">
      <w:pPr>
        <w:pStyle w:val="NormalWeb"/>
        <w:spacing w:before="0" w:beforeAutospacing="0" w:after="0" w:afterAutospacing="0"/>
        <w:jc w:val="both"/>
        <w:rPr>
          <w:rFonts w:asciiTheme="majorHAnsi" w:eastAsiaTheme="minorEastAsia" w:hAnsiTheme="majorHAnsi" w:cstheme="minorHAnsi"/>
          <w:sz w:val="22"/>
          <w:szCs w:val="22"/>
        </w:rPr>
      </w:pPr>
    </w:p>
    <w:p w:rsidR="002E3EAA" w:rsidRPr="002E3EAA" w:rsidRDefault="002E3EAA" w:rsidP="007830C0">
      <w:pPr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2E3EAA">
        <w:rPr>
          <w:rFonts w:asciiTheme="majorHAnsi" w:hAnsiTheme="majorHAnsi" w:cstheme="minorHAnsi"/>
          <w:b/>
        </w:rPr>
        <w:t xml:space="preserve">Resposta: </w:t>
      </w:r>
    </w:p>
    <w:p w:rsidR="00FA5E54" w:rsidRDefault="00036476" w:rsidP="007830C0">
      <w:pPr>
        <w:spacing w:after="0" w:line="240" w:lineRule="auto"/>
        <w:jc w:val="both"/>
        <w:rPr>
          <w:rFonts w:asciiTheme="majorHAnsi" w:hAnsiTheme="majorHAnsi" w:cstheme="minorHAnsi"/>
        </w:rPr>
      </w:pPr>
      <w:r w:rsidRPr="00036476">
        <w:rPr>
          <w:rFonts w:asciiTheme="majorHAnsi" w:hAnsiTheme="majorHAnsi" w:cstheme="minorHAnsi"/>
        </w:rPr>
        <w:t>O escopo d</w:t>
      </w:r>
      <w:r>
        <w:rPr>
          <w:rFonts w:asciiTheme="majorHAnsi" w:hAnsiTheme="majorHAnsi" w:cstheme="minorHAnsi"/>
        </w:rPr>
        <w:t>a contratação foi definido</w:t>
      </w:r>
      <w:r w:rsidRPr="00036476">
        <w:rPr>
          <w:rFonts w:asciiTheme="majorHAnsi" w:hAnsiTheme="majorHAnsi" w:cstheme="minorHAnsi"/>
        </w:rPr>
        <w:t xml:space="preserve"> de acordo com o padrão adotado pela Contratante, com aprovação Banco Mundial. </w:t>
      </w:r>
      <w:r w:rsidR="006719EE">
        <w:rPr>
          <w:rFonts w:asciiTheme="majorHAnsi" w:hAnsiTheme="majorHAnsi" w:cstheme="minorHAnsi"/>
        </w:rPr>
        <w:t xml:space="preserve">O </w:t>
      </w:r>
      <w:r w:rsidRPr="002E3EAA">
        <w:rPr>
          <w:rFonts w:asciiTheme="majorHAnsi" w:hAnsiTheme="majorHAnsi" w:cstheme="minorHAnsi"/>
        </w:rPr>
        <w:t>Edital Águas e Paisagem/CESAN/NCB 001/2016</w:t>
      </w:r>
      <w:r w:rsidR="006719EE">
        <w:rPr>
          <w:rFonts w:asciiTheme="majorHAnsi" w:hAnsiTheme="majorHAnsi" w:cstheme="minorHAnsi"/>
        </w:rPr>
        <w:t xml:space="preserve"> não prevê </w:t>
      </w:r>
      <w:r w:rsidR="006719EE" w:rsidRPr="006719EE">
        <w:rPr>
          <w:rFonts w:asciiTheme="majorHAnsi" w:hAnsiTheme="majorHAnsi" w:cstheme="minorHAnsi"/>
        </w:rPr>
        <w:t xml:space="preserve">correção ou atualização de valores </w:t>
      </w:r>
      <w:r w:rsidR="006719EE">
        <w:rPr>
          <w:rFonts w:asciiTheme="majorHAnsi" w:hAnsiTheme="majorHAnsi" w:cstheme="minorHAnsi"/>
        </w:rPr>
        <w:t>de</w:t>
      </w:r>
      <w:r w:rsidR="007830C0">
        <w:rPr>
          <w:rFonts w:asciiTheme="majorHAnsi" w:hAnsiTheme="majorHAnsi" w:cstheme="minorHAnsi"/>
        </w:rPr>
        <w:t xml:space="preserve"> c</w:t>
      </w:r>
      <w:r w:rsidR="006719EE" w:rsidRPr="006719EE">
        <w:rPr>
          <w:rFonts w:asciiTheme="majorHAnsi" w:hAnsiTheme="majorHAnsi" w:cstheme="minorHAnsi"/>
        </w:rPr>
        <w:t xml:space="preserve">ontratos </w:t>
      </w:r>
      <w:r w:rsidR="006719EE">
        <w:rPr>
          <w:rFonts w:asciiTheme="majorHAnsi" w:hAnsiTheme="majorHAnsi" w:cstheme="minorHAnsi"/>
        </w:rPr>
        <w:t xml:space="preserve">destinados </w:t>
      </w:r>
      <w:proofErr w:type="gramStart"/>
      <w:r w:rsidR="006719EE">
        <w:rPr>
          <w:rFonts w:asciiTheme="majorHAnsi" w:hAnsiTheme="majorHAnsi" w:cstheme="minorHAnsi"/>
        </w:rPr>
        <w:t>a</w:t>
      </w:r>
      <w:proofErr w:type="gramEnd"/>
      <w:r w:rsidR="006719EE">
        <w:rPr>
          <w:rFonts w:asciiTheme="majorHAnsi" w:hAnsiTheme="majorHAnsi" w:cstheme="minorHAnsi"/>
        </w:rPr>
        <w:t xml:space="preserve"> </w:t>
      </w:r>
      <w:r w:rsidR="00DB3EF6">
        <w:rPr>
          <w:rFonts w:asciiTheme="majorHAnsi" w:hAnsiTheme="majorHAnsi" w:cstheme="minorHAnsi"/>
        </w:rPr>
        <w:t>comprovaç</w:t>
      </w:r>
      <w:r w:rsidR="006719EE" w:rsidRPr="006719EE">
        <w:rPr>
          <w:rFonts w:asciiTheme="majorHAnsi" w:hAnsiTheme="majorHAnsi" w:cstheme="minorHAnsi"/>
        </w:rPr>
        <w:t xml:space="preserve">ão </w:t>
      </w:r>
      <w:r w:rsidR="006719EE">
        <w:rPr>
          <w:rFonts w:asciiTheme="majorHAnsi" w:hAnsiTheme="majorHAnsi" w:cstheme="minorHAnsi"/>
        </w:rPr>
        <w:t>d</w:t>
      </w:r>
      <w:r w:rsidR="006719EE" w:rsidRPr="006719EE">
        <w:rPr>
          <w:rFonts w:asciiTheme="majorHAnsi" w:hAnsiTheme="majorHAnsi" w:cstheme="minorHAnsi"/>
        </w:rPr>
        <w:t>a capacidade técnica</w:t>
      </w:r>
      <w:r w:rsidR="006719EE">
        <w:rPr>
          <w:rFonts w:asciiTheme="majorHAnsi" w:hAnsiTheme="majorHAnsi" w:cstheme="minorHAnsi"/>
        </w:rPr>
        <w:t>.</w:t>
      </w:r>
    </w:p>
    <w:p w:rsidR="007830C0" w:rsidRDefault="007830C0" w:rsidP="007830C0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B74EC3" w:rsidRDefault="00B74EC3" w:rsidP="007830C0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7830C0" w:rsidRPr="002E3EAA" w:rsidRDefault="007830C0" w:rsidP="007830C0">
      <w:pPr>
        <w:pStyle w:val="PargrafodaLista"/>
        <w:numPr>
          <w:ilvl w:val="0"/>
          <w:numId w:val="1"/>
        </w:numPr>
        <w:spacing w:after="0" w:line="240" w:lineRule="auto"/>
        <w:ind w:hanging="720"/>
        <w:jc w:val="both"/>
        <w:rPr>
          <w:rFonts w:asciiTheme="majorHAnsi" w:hAnsiTheme="majorHAnsi" w:cstheme="minorHAnsi"/>
          <w:b/>
        </w:rPr>
      </w:pPr>
      <w:r w:rsidRPr="002E3EAA">
        <w:rPr>
          <w:rFonts w:asciiTheme="majorHAnsi" w:hAnsiTheme="majorHAnsi" w:cstheme="minorHAnsi"/>
          <w:b/>
        </w:rPr>
        <w:t>Esclarecimento</w:t>
      </w:r>
      <w:r>
        <w:rPr>
          <w:rFonts w:asciiTheme="majorHAnsi" w:hAnsiTheme="majorHAnsi" w:cstheme="minorHAnsi"/>
          <w:b/>
        </w:rPr>
        <w:t xml:space="preserve"> nº 02</w:t>
      </w:r>
      <w:r w:rsidRPr="002E3EAA">
        <w:rPr>
          <w:rFonts w:asciiTheme="majorHAnsi" w:hAnsiTheme="majorHAnsi" w:cstheme="minorHAnsi"/>
          <w:b/>
        </w:rPr>
        <w:t>:</w:t>
      </w:r>
    </w:p>
    <w:p w:rsidR="007830C0" w:rsidRDefault="007830C0" w:rsidP="004A7A89">
      <w:pPr>
        <w:spacing w:after="0" w:line="240" w:lineRule="auto"/>
        <w:jc w:val="both"/>
        <w:rPr>
          <w:rFonts w:asciiTheme="majorHAnsi" w:hAnsiTheme="majorHAnsi" w:cstheme="minorHAnsi"/>
        </w:rPr>
      </w:pPr>
      <w:r w:rsidRPr="007830C0">
        <w:rPr>
          <w:rFonts w:asciiTheme="majorHAnsi" w:hAnsiTheme="majorHAnsi" w:cstheme="minorHAnsi"/>
          <w:i/>
        </w:rPr>
        <w:t xml:space="preserve">Com relação aos projetos hidráulicos da ETE de </w:t>
      </w:r>
      <w:proofErr w:type="spellStart"/>
      <w:r w:rsidRPr="007830C0">
        <w:rPr>
          <w:rFonts w:asciiTheme="majorHAnsi" w:hAnsiTheme="majorHAnsi" w:cstheme="minorHAnsi"/>
          <w:i/>
        </w:rPr>
        <w:t>Iuna</w:t>
      </w:r>
      <w:proofErr w:type="spellEnd"/>
      <w:r w:rsidRPr="007830C0">
        <w:rPr>
          <w:rFonts w:asciiTheme="majorHAnsi" w:hAnsiTheme="majorHAnsi" w:cstheme="minorHAnsi"/>
          <w:i/>
        </w:rPr>
        <w:t xml:space="preserve"> não encontramos projetos do reator UASB, ressaltando que nas cidades de Ibatiba, Irupi e Dores constam estes projetos. Solicitamos envio dos desenhos do UASB de </w:t>
      </w:r>
      <w:proofErr w:type="spellStart"/>
      <w:r w:rsidRPr="007830C0">
        <w:rPr>
          <w:rFonts w:asciiTheme="majorHAnsi" w:hAnsiTheme="majorHAnsi" w:cstheme="minorHAnsi"/>
          <w:i/>
        </w:rPr>
        <w:t>Iuna</w:t>
      </w:r>
      <w:proofErr w:type="spellEnd"/>
      <w:r>
        <w:rPr>
          <w:rFonts w:asciiTheme="majorHAnsi" w:hAnsiTheme="majorHAnsi" w:cstheme="minorHAnsi"/>
          <w:i/>
        </w:rPr>
        <w:t>.</w:t>
      </w:r>
    </w:p>
    <w:p w:rsidR="007830C0" w:rsidRDefault="007830C0" w:rsidP="007830C0">
      <w:pPr>
        <w:spacing w:after="0" w:line="240" w:lineRule="auto"/>
        <w:rPr>
          <w:rFonts w:asciiTheme="majorHAnsi" w:hAnsiTheme="majorHAnsi" w:cstheme="minorHAnsi"/>
        </w:rPr>
      </w:pPr>
    </w:p>
    <w:p w:rsidR="007830C0" w:rsidRPr="002E3EAA" w:rsidRDefault="007830C0" w:rsidP="007830C0">
      <w:pPr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2E3EAA">
        <w:rPr>
          <w:rFonts w:asciiTheme="majorHAnsi" w:hAnsiTheme="majorHAnsi" w:cstheme="minorHAnsi"/>
          <w:b/>
        </w:rPr>
        <w:t xml:space="preserve">Resposta: </w:t>
      </w:r>
    </w:p>
    <w:p w:rsidR="007830C0" w:rsidRPr="005A1B04" w:rsidRDefault="00822903" w:rsidP="000E4D17">
      <w:pPr>
        <w:spacing w:after="0" w:line="240" w:lineRule="auto"/>
        <w:jc w:val="both"/>
        <w:rPr>
          <w:rFonts w:asciiTheme="majorHAnsi" w:hAnsiTheme="majorHAnsi" w:cstheme="minorHAnsi"/>
        </w:rPr>
      </w:pPr>
      <w:r w:rsidRPr="005A1B04">
        <w:rPr>
          <w:rFonts w:asciiTheme="majorHAnsi" w:hAnsiTheme="majorHAnsi" w:cstheme="minorHAnsi"/>
        </w:rPr>
        <w:t xml:space="preserve">Está disponível para acesso no site da CESAN </w:t>
      </w:r>
      <w:hyperlink r:id="rId8" w:history="1">
        <w:r w:rsidR="005A1B04" w:rsidRPr="005A1B04">
          <w:rPr>
            <w:rStyle w:val="Hyperlink"/>
            <w:rFonts w:asciiTheme="majorHAnsi" w:hAnsiTheme="majorHAnsi" w:cstheme="minorHAnsi"/>
          </w:rPr>
          <w:t>www.cesan.com.br</w:t>
        </w:r>
      </w:hyperlink>
      <w:r w:rsidR="005A1B04" w:rsidRPr="005A1B04">
        <w:rPr>
          <w:rFonts w:asciiTheme="majorHAnsi" w:hAnsiTheme="majorHAnsi" w:cstheme="minorHAnsi"/>
        </w:rPr>
        <w:t>, Programa Ge</w:t>
      </w:r>
      <w:r w:rsidR="000E4D17">
        <w:rPr>
          <w:rFonts w:asciiTheme="majorHAnsi" w:hAnsiTheme="majorHAnsi" w:cstheme="minorHAnsi"/>
        </w:rPr>
        <w:t>stão das Águas e da Paisagem, o</w:t>
      </w:r>
      <w:r w:rsidR="005A1B04" w:rsidRPr="005A1B04">
        <w:rPr>
          <w:rFonts w:asciiTheme="majorHAnsi" w:hAnsiTheme="majorHAnsi" w:cstheme="minorHAnsi"/>
        </w:rPr>
        <w:t xml:space="preserve"> proj</w:t>
      </w:r>
      <w:r w:rsidR="000E4D17">
        <w:rPr>
          <w:rFonts w:asciiTheme="majorHAnsi" w:hAnsiTheme="majorHAnsi" w:cstheme="minorHAnsi"/>
        </w:rPr>
        <w:t>eto para construção do Reator (</w:t>
      </w:r>
      <w:r w:rsidR="000E4D17" w:rsidRPr="005A1B04">
        <w:rPr>
          <w:rFonts w:asciiTheme="majorHAnsi" w:hAnsiTheme="majorHAnsi" w:cstheme="minorHAnsi"/>
        </w:rPr>
        <w:t>Novo</w:t>
      </w:r>
      <w:r w:rsidR="000E4D17">
        <w:rPr>
          <w:rFonts w:asciiTheme="majorHAnsi" w:hAnsiTheme="majorHAnsi" w:cstheme="minorHAnsi"/>
        </w:rPr>
        <w:t>) e o projeto de</w:t>
      </w:r>
      <w:r w:rsidR="005A1B04" w:rsidRPr="005A1B04">
        <w:rPr>
          <w:rFonts w:asciiTheme="majorHAnsi" w:hAnsiTheme="majorHAnsi" w:cstheme="minorHAnsi"/>
        </w:rPr>
        <w:t xml:space="preserve"> reforma do </w:t>
      </w:r>
      <w:r w:rsidR="000E4D17">
        <w:rPr>
          <w:rFonts w:asciiTheme="majorHAnsi" w:hAnsiTheme="majorHAnsi" w:cstheme="minorHAnsi"/>
        </w:rPr>
        <w:t xml:space="preserve">Reator </w:t>
      </w:r>
      <w:r w:rsidR="000E4D17" w:rsidRPr="005A1B04">
        <w:rPr>
          <w:rFonts w:asciiTheme="majorHAnsi" w:hAnsiTheme="majorHAnsi" w:cstheme="minorHAnsi"/>
        </w:rPr>
        <w:t>Existente</w:t>
      </w:r>
      <w:r w:rsidR="005A1B04" w:rsidRPr="005A1B04">
        <w:rPr>
          <w:rFonts w:asciiTheme="majorHAnsi" w:hAnsiTheme="majorHAnsi" w:cstheme="minorHAnsi"/>
        </w:rPr>
        <w:t>.</w:t>
      </w:r>
    </w:p>
    <w:p w:rsidR="007830C0" w:rsidRDefault="007830C0" w:rsidP="007830C0">
      <w:pPr>
        <w:spacing w:after="0" w:line="240" w:lineRule="auto"/>
        <w:rPr>
          <w:rFonts w:asciiTheme="majorHAnsi" w:hAnsiTheme="majorHAnsi" w:cstheme="minorHAnsi"/>
        </w:rPr>
      </w:pPr>
    </w:p>
    <w:p w:rsidR="0014473A" w:rsidRDefault="0014473A" w:rsidP="007830C0">
      <w:pPr>
        <w:spacing w:after="0" w:line="240" w:lineRule="auto"/>
        <w:rPr>
          <w:rFonts w:asciiTheme="majorHAnsi" w:hAnsiTheme="majorHAnsi" w:cstheme="minorHAnsi"/>
        </w:rPr>
      </w:pPr>
    </w:p>
    <w:p w:rsidR="0014473A" w:rsidRDefault="0014473A" w:rsidP="007830C0">
      <w:pPr>
        <w:spacing w:after="0" w:line="240" w:lineRule="auto"/>
        <w:rPr>
          <w:rFonts w:asciiTheme="majorHAnsi" w:hAnsiTheme="majorHAnsi" w:cstheme="minorHAnsi"/>
        </w:rPr>
      </w:pPr>
    </w:p>
    <w:p w:rsidR="005A1B04" w:rsidRPr="002E3EAA" w:rsidRDefault="005A1B04" w:rsidP="005A1B04">
      <w:pPr>
        <w:pStyle w:val="PargrafodaLista"/>
        <w:numPr>
          <w:ilvl w:val="0"/>
          <w:numId w:val="1"/>
        </w:numPr>
        <w:spacing w:after="0" w:line="240" w:lineRule="auto"/>
        <w:ind w:hanging="720"/>
        <w:jc w:val="both"/>
        <w:rPr>
          <w:rFonts w:asciiTheme="majorHAnsi" w:hAnsiTheme="majorHAnsi" w:cstheme="minorHAnsi"/>
          <w:b/>
        </w:rPr>
      </w:pPr>
      <w:r w:rsidRPr="002E3EAA">
        <w:rPr>
          <w:rFonts w:asciiTheme="majorHAnsi" w:hAnsiTheme="majorHAnsi" w:cstheme="minorHAnsi"/>
          <w:b/>
        </w:rPr>
        <w:t>Esclarecimento</w:t>
      </w:r>
      <w:r>
        <w:rPr>
          <w:rFonts w:asciiTheme="majorHAnsi" w:hAnsiTheme="majorHAnsi" w:cstheme="minorHAnsi"/>
          <w:b/>
        </w:rPr>
        <w:t xml:space="preserve"> nº 03</w:t>
      </w:r>
      <w:r w:rsidRPr="002E3EAA">
        <w:rPr>
          <w:rFonts w:asciiTheme="majorHAnsi" w:hAnsiTheme="majorHAnsi" w:cstheme="minorHAnsi"/>
          <w:b/>
        </w:rPr>
        <w:t>:</w:t>
      </w:r>
    </w:p>
    <w:p w:rsidR="005A1B04" w:rsidRPr="005A1B04" w:rsidRDefault="005A1B04" w:rsidP="005A1B04">
      <w:pPr>
        <w:jc w:val="both"/>
        <w:rPr>
          <w:rFonts w:asciiTheme="majorHAnsi" w:hAnsiTheme="majorHAnsi" w:cstheme="minorHAnsi"/>
        </w:rPr>
      </w:pPr>
      <w:r w:rsidRPr="005A1B04">
        <w:rPr>
          <w:rFonts w:asciiTheme="majorHAnsi" w:hAnsiTheme="majorHAnsi" w:cstheme="minorHAnsi"/>
        </w:rPr>
        <w:t xml:space="preserve">Atendendo recomendações técnicas da área de segurança e medicina do trabalho, os </w:t>
      </w:r>
      <w:proofErr w:type="gramStart"/>
      <w:r w:rsidR="000E4D17" w:rsidRPr="005A1B04">
        <w:rPr>
          <w:rFonts w:asciiTheme="majorHAnsi" w:hAnsiTheme="majorHAnsi" w:cstheme="minorHAnsi"/>
        </w:rPr>
        <w:t>Guarda</w:t>
      </w:r>
      <w:proofErr w:type="gramEnd"/>
      <w:r w:rsidR="00FB62BD">
        <w:rPr>
          <w:rFonts w:asciiTheme="majorHAnsi" w:hAnsiTheme="majorHAnsi" w:cstheme="minorHAnsi"/>
        </w:rPr>
        <w:t xml:space="preserve"> </w:t>
      </w:r>
      <w:r w:rsidR="000E4D17" w:rsidRPr="005A1B04">
        <w:rPr>
          <w:rFonts w:asciiTheme="majorHAnsi" w:hAnsiTheme="majorHAnsi" w:cstheme="minorHAnsi"/>
        </w:rPr>
        <w:t xml:space="preserve">Corpos </w:t>
      </w:r>
      <w:r w:rsidRPr="005A1B04">
        <w:rPr>
          <w:rFonts w:asciiTheme="majorHAnsi" w:hAnsiTheme="majorHAnsi" w:cstheme="minorHAnsi"/>
        </w:rPr>
        <w:t xml:space="preserve">das </w:t>
      </w:r>
      <w:proofErr w:type="spellStart"/>
      <w:r w:rsidRPr="005A1B04">
        <w:rPr>
          <w:rFonts w:asciiTheme="majorHAnsi" w:hAnsiTheme="majorHAnsi" w:cstheme="minorHAnsi"/>
        </w:rPr>
        <w:t>ETE’s</w:t>
      </w:r>
      <w:proofErr w:type="spellEnd"/>
      <w:r w:rsidRPr="005A1B04">
        <w:rPr>
          <w:rFonts w:asciiTheme="majorHAnsi" w:hAnsiTheme="majorHAnsi" w:cstheme="minorHAnsi"/>
        </w:rPr>
        <w:t xml:space="preserve"> deverão seguir </w:t>
      </w:r>
      <w:r w:rsidR="0014473A">
        <w:rPr>
          <w:rFonts w:asciiTheme="majorHAnsi" w:hAnsiTheme="majorHAnsi" w:cstheme="minorHAnsi"/>
        </w:rPr>
        <w:t xml:space="preserve">o modelo padrão referenciado, disponível no </w:t>
      </w:r>
      <w:r w:rsidR="0014473A" w:rsidRPr="005A1B04">
        <w:rPr>
          <w:rFonts w:asciiTheme="majorHAnsi" w:hAnsiTheme="majorHAnsi" w:cstheme="minorHAnsi"/>
        </w:rPr>
        <w:t xml:space="preserve">site da CESAN </w:t>
      </w:r>
      <w:hyperlink r:id="rId9" w:history="1">
        <w:r w:rsidR="0014473A" w:rsidRPr="005A1B04">
          <w:rPr>
            <w:rStyle w:val="Hyperlink"/>
            <w:rFonts w:asciiTheme="majorHAnsi" w:hAnsiTheme="majorHAnsi" w:cstheme="minorHAnsi"/>
          </w:rPr>
          <w:t>www.cesan.com.br</w:t>
        </w:r>
      </w:hyperlink>
      <w:r w:rsidR="0014473A" w:rsidRPr="005A1B04">
        <w:rPr>
          <w:rFonts w:asciiTheme="majorHAnsi" w:hAnsiTheme="majorHAnsi" w:cstheme="minorHAnsi"/>
        </w:rPr>
        <w:t>, Programa Gestão das Águas e da Paisagem</w:t>
      </w:r>
      <w:r w:rsidR="0014473A">
        <w:rPr>
          <w:rFonts w:asciiTheme="majorHAnsi" w:hAnsiTheme="majorHAnsi" w:cstheme="minorHAnsi"/>
        </w:rPr>
        <w:t>.</w:t>
      </w:r>
    </w:p>
    <w:p w:rsidR="005A1B04" w:rsidRPr="005A1B04" w:rsidRDefault="005A1B04" w:rsidP="005A1B04">
      <w:pPr>
        <w:rPr>
          <w:rFonts w:asciiTheme="majorHAnsi" w:hAnsiTheme="majorHAnsi" w:cstheme="minorHAnsi"/>
        </w:rPr>
      </w:pPr>
      <w:r w:rsidRPr="005A1B04">
        <w:rPr>
          <w:rFonts w:asciiTheme="majorHAnsi" w:hAnsiTheme="majorHAnsi" w:cstheme="minorHAnsi"/>
        </w:rPr>
        <w:t> </w:t>
      </w:r>
    </w:p>
    <w:p w:rsidR="005A1B04" w:rsidRPr="006719EE" w:rsidRDefault="005A1B04" w:rsidP="007830C0">
      <w:pPr>
        <w:spacing w:after="0" w:line="240" w:lineRule="auto"/>
        <w:jc w:val="center"/>
        <w:rPr>
          <w:rFonts w:asciiTheme="majorHAnsi" w:hAnsiTheme="majorHAnsi" w:cstheme="minorHAnsi"/>
        </w:rPr>
      </w:pPr>
    </w:p>
    <w:p w:rsidR="002E3EAA" w:rsidRDefault="002E3EAA" w:rsidP="007830C0">
      <w:pPr>
        <w:spacing w:after="0" w:line="240" w:lineRule="auto"/>
        <w:jc w:val="center"/>
        <w:rPr>
          <w:rFonts w:asciiTheme="majorHAnsi" w:hAnsiTheme="majorHAnsi" w:cstheme="minorHAnsi"/>
          <w:b/>
          <w:bCs/>
        </w:rPr>
      </w:pPr>
    </w:p>
    <w:p w:rsidR="002E3EAA" w:rsidRPr="002E3EAA" w:rsidRDefault="002E3EAA" w:rsidP="007830C0">
      <w:pPr>
        <w:spacing w:after="0" w:line="240" w:lineRule="auto"/>
        <w:jc w:val="center"/>
        <w:rPr>
          <w:rFonts w:asciiTheme="majorHAnsi" w:hAnsiTheme="majorHAnsi" w:cstheme="minorHAnsi"/>
          <w:b/>
          <w:bCs/>
        </w:rPr>
      </w:pPr>
      <w:r w:rsidRPr="002E3EAA">
        <w:rPr>
          <w:rFonts w:asciiTheme="majorHAnsi" w:hAnsiTheme="majorHAnsi" w:cstheme="minorHAnsi"/>
          <w:b/>
          <w:bCs/>
        </w:rPr>
        <w:t>EDUARDO L. CALHAU</w:t>
      </w:r>
    </w:p>
    <w:p w:rsidR="002E3EAA" w:rsidRPr="002E3EAA" w:rsidRDefault="002E3EAA" w:rsidP="007830C0">
      <w:pPr>
        <w:spacing w:after="0" w:line="240" w:lineRule="auto"/>
        <w:jc w:val="center"/>
        <w:rPr>
          <w:rFonts w:asciiTheme="majorHAnsi" w:hAnsiTheme="majorHAnsi" w:cstheme="minorHAnsi"/>
          <w:b/>
          <w:bCs/>
        </w:rPr>
      </w:pPr>
      <w:r w:rsidRPr="002E3EAA">
        <w:rPr>
          <w:rFonts w:asciiTheme="majorHAnsi" w:hAnsiTheme="majorHAnsi" w:cstheme="minorHAnsi"/>
          <w:b/>
          <w:bCs/>
        </w:rPr>
        <w:t>PRESIDENTE DA COMISSÃO ESPECIAL DE LICITAÇÃO</w:t>
      </w:r>
    </w:p>
    <w:sectPr w:rsidR="002E3EAA" w:rsidRPr="002E3EAA" w:rsidSect="002E3EAA">
      <w:headerReference w:type="default" r:id="rId10"/>
      <w:footerReference w:type="default" r:id="rId11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04" w:rsidRDefault="005A1B04" w:rsidP="002E3EAA">
      <w:pPr>
        <w:spacing w:after="0" w:line="240" w:lineRule="auto"/>
      </w:pPr>
      <w:r>
        <w:separator/>
      </w:r>
    </w:p>
  </w:endnote>
  <w:endnote w:type="continuationSeparator" w:id="0">
    <w:p w:rsidR="005A1B04" w:rsidRDefault="005A1B04" w:rsidP="002E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B04" w:rsidRPr="007D3599" w:rsidRDefault="005A1B04" w:rsidP="002E3EAA">
    <w:pPr>
      <w:pStyle w:val="Rodap"/>
      <w:jc w:val="center"/>
      <w:rPr>
        <w:rFonts w:ascii="Arial" w:hAnsi="Arial" w:cs="Arial"/>
        <w:sz w:val="16"/>
        <w:szCs w:val="16"/>
      </w:rPr>
    </w:pPr>
    <w:r w:rsidRPr="007D3599">
      <w:rPr>
        <w:rFonts w:ascii="Arial" w:hAnsi="Arial" w:cs="Arial"/>
        <w:sz w:val="16"/>
        <w:szCs w:val="16"/>
      </w:rPr>
      <w:t>Rua Sete de Setembro, nº 362, sala 709, Palácio da Fonte Grande – Centro – Vitória/ES. CEP: 29015-000</w:t>
    </w:r>
  </w:p>
  <w:p w:rsidR="005A1B04" w:rsidRDefault="005A1B04" w:rsidP="002E3EAA">
    <w:pPr>
      <w:pStyle w:val="Rodap"/>
      <w:jc w:val="center"/>
    </w:pPr>
    <w:r w:rsidRPr="007D3599">
      <w:rPr>
        <w:rFonts w:ascii="Arial" w:hAnsi="Arial" w:cs="Arial"/>
        <w:sz w:val="16"/>
        <w:szCs w:val="16"/>
      </w:rPr>
      <w:t xml:space="preserve">Tel.: 27 3636-1426- e-mail: </w:t>
    </w:r>
    <w:r w:rsidRPr="007D3599">
      <w:rPr>
        <w:rStyle w:val="Hyperlink"/>
        <w:rFonts w:ascii="Arial" w:hAnsi="Arial" w:cs="Arial"/>
        <w:sz w:val="16"/>
        <w:szCs w:val="16"/>
      </w:rPr>
      <w:t>gestao</w:t>
    </w:r>
    <w:hyperlink r:id="rId1" w:history="1">
      <w:r w:rsidRPr="007D3599">
        <w:rPr>
          <w:rStyle w:val="Hyperlink"/>
          <w:rFonts w:ascii="Arial" w:hAnsi="Arial" w:cs="Arial"/>
          <w:sz w:val="16"/>
          <w:szCs w:val="16"/>
        </w:rPr>
        <w:t>aguasepaisagem@seg.es.gov.br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04" w:rsidRDefault="005A1B04" w:rsidP="002E3EAA">
      <w:pPr>
        <w:spacing w:after="0" w:line="240" w:lineRule="auto"/>
      </w:pPr>
      <w:r>
        <w:separator/>
      </w:r>
    </w:p>
  </w:footnote>
  <w:footnote w:type="continuationSeparator" w:id="0">
    <w:p w:rsidR="005A1B04" w:rsidRDefault="005A1B04" w:rsidP="002E3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B04" w:rsidRDefault="005A1B04">
    <w:pPr>
      <w:pStyle w:val="Cabealho"/>
    </w:pPr>
    <w:r>
      <w:rPr>
        <w:rFonts w:ascii="Arial Narrow" w:hAnsi="Arial Narrow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D5F44E" wp14:editId="7E0A3CDC">
              <wp:simplePos x="0" y="0"/>
              <wp:positionH relativeFrom="column">
                <wp:posOffset>568960</wp:posOffset>
              </wp:positionH>
              <wp:positionV relativeFrom="paragraph">
                <wp:posOffset>160655</wp:posOffset>
              </wp:positionV>
              <wp:extent cx="3467100" cy="493395"/>
              <wp:effectExtent l="0" t="0" r="0" b="190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493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B04" w:rsidRPr="009F12EB" w:rsidRDefault="005A1B04" w:rsidP="002E3EAA">
                          <w:pPr>
                            <w:spacing w:after="0" w:line="240" w:lineRule="auto"/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 w:rsidRPr="009F12EB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GOVERNO DO ESTADO DO ESPÍRITO SANTO</w:t>
                          </w:r>
                        </w:p>
                        <w:p w:rsidR="005A1B04" w:rsidRPr="009F12EB" w:rsidRDefault="005A1B04" w:rsidP="002E3EAA">
                          <w:pPr>
                            <w:spacing w:after="0" w:line="240" w:lineRule="auto"/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 w:rsidRPr="009F12EB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SECRETARIA DE ESTADO DE GOVERNO</w:t>
                          </w:r>
                        </w:p>
                        <w:p w:rsidR="005A1B04" w:rsidRPr="009F12EB" w:rsidRDefault="005A1B04" w:rsidP="002E3EAA">
                          <w:pPr>
                            <w:spacing w:after="0" w:line="240" w:lineRule="auto"/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 w:rsidRPr="009F12EB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SUBSECRETARIA DE ESTADO DE CAPTAÇÃO DE RECURSOS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4.8pt;margin-top:12.65pt;width:273pt;height:38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" stroked="f">
              <v:textbox style="mso-fit-shape-to-text:t">
                <w:txbxContent>
                  <w:p w:rsidR="009F03E4" w:rsidRPr="009F12EB" w:rsidRDefault="009F03E4" w:rsidP="002E3EAA">
                    <w:pPr>
                      <w:spacing w:after="0" w:line="240" w:lineRule="auto"/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 w:rsidRPr="009F12EB">
                      <w:rPr>
                        <w:rFonts w:asciiTheme="majorHAnsi" w:hAnsiTheme="majorHAnsi"/>
                        <w:sz w:val="18"/>
                        <w:szCs w:val="18"/>
                      </w:rPr>
                      <w:t>GOVERNO DO ESTADO DO ESPÍRITO SANTO</w:t>
                    </w:r>
                  </w:p>
                  <w:p w:rsidR="009F03E4" w:rsidRPr="009F12EB" w:rsidRDefault="009F03E4" w:rsidP="002E3EAA">
                    <w:pPr>
                      <w:spacing w:after="0" w:line="240" w:lineRule="auto"/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 w:rsidRPr="009F12EB">
                      <w:rPr>
                        <w:rFonts w:asciiTheme="majorHAnsi" w:hAnsiTheme="majorHAnsi"/>
                        <w:sz w:val="18"/>
                        <w:szCs w:val="18"/>
                      </w:rPr>
                      <w:t>SECRETARIA DE ESTADO DE GOVERNO</w:t>
                    </w:r>
                  </w:p>
                  <w:p w:rsidR="009F03E4" w:rsidRPr="009F12EB" w:rsidRDefault="009F03E4" w:rsidP="002E3EAA">
                    <w:pPr>
                      <w:spacing w:after="0" w:line="240" w:lineRule="auto"/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 w:rsidRPr="009F12EB">
                      <w:rPr>
                        <w:rFonts w:asciiTheme="majorHAnsi" w:hAnsiTheme="majorHAnsi"/>
                        <w:sz w:val="18"/>
                        <w:szCs w:val="18"/>
                      </w:rPr>
                      <w:t>SUBSECRETARIA DE ESTADO DE CAPTAÇÃO DE RECURSOS</w:t>
                    </w:r>
                  </w:p>
                </w:txbxContent>
              </v:textbox>
            </v:shape>
          </w:pict>
        </mc:Fallback>
      </mc:AlternateContent>
    </w:r>
  </w:p>
  <w:p w:rsidR="005A1B04" w:rsidRDefault="005A1B04">
    <w:pPr>
      <w:pStyle w:val="Cabealho"/>
    </w:pPr>
  </w:p>
  <w:p w:rsidR="005A1B04" w:rsidRDefault="005A1B04">
    <w:pPr>
      <w:pStyle w:val="Cabealho"/>
    </w:pPr>
  </w:p>
  <w:p w:rsidR="005A1B04" w:rsidRDefault="005A1B04">
    <w:pPr>
      <w:pStyle w:val="Cabealho"/>
    </w:pPr>
  </w:p>
  <w:p w:rsidR="005A1B04" w:rsidRDefault="005A1B04">
    <w:pPr>
      <w:pStyle w:val="Cabealho"/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0" locked="0" layoutInCell="1" allowOverlap="1" wp14:anchorId="75C4FFB9" wp14:editId="219353CB">
          <wp:simplePos x="0" y="0"/>
          <wp:positionH relativeFrom="column">
            <wp:posOffset>-107315</wp:posOffset>
          </wp:positionH>
          <wp:positionV relativeFrom="paragraph">
            <wp:posOffset>-578485</wp:posOffset>
          </wp:positionV>
          <wp:extent cx="533400" cy="609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99" r="29000" b="13122"/>
                  <a:stretch/>
                </pic:blipFill>
                <pic:spPr bwMode="auto">
                  <a:xfrm>
                    <a:off x="0" y="0"/>
                    <a:ext cx="533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23BB"/>
    <w:multiLevelType w:val="hybridMultilevel"/>
    <w:tmpl w:val="3AF67D66"/>
    <w:lvl w:ilvl="0" w:tplc="31DACB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F2C39"/>
    <w:multiLevelType w:val="hybridMultilevel"/>
    <w:tmpl w:val="2446DD42"/>
    <w:lvl w:ilvl="0" w:tplc="2C68EDE6">
      <w:start w:val="1"/>
      <w:numFmt w:val="lowerRoman"/>
      <w:lvlText w:val="(%1)"/>
      <w:lvlJc w:val="left"/>
      <w:pPr>
        <w:tabs>
          <w:tab w:val="num" w:pos="1037"/>
        </w:tabs>
        <w:ind w:left="1037" w:hanging="51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506BC6"/>
    <w:multiLevelType w:val="hybridMultilevel"/>
    <w:tmpl w:val="24A4EFD4"/>
    <w:lvl w:ilvl="0" w:tplc="D87EE7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B7BD3"/>
    <w:multiLevelType w:val="hybridMultilevel"/>
    <w:tmpl w:val="3888050A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AA"/>
    <w:rsid w:val="00036476"/>
    <w:rsid w:val="00094217"/>
    <w:rsid w:val="000E4D17"/>
    <w:rsid w:val="0014473A"/>
    <w:rsid w:val="001B4A79"/>
    <w:rsid w:val="001D02A5"/>
    <w:rsid w:val="001F2DD8"/>
    <w:rsid w:val="00200FD7"/>
    <w:rsid w:val="00201072"/>
    <w:rsid w:val="00260FD0"/>
    <w:rsid w:val="002E3EAA"/>
    <w:rsid w:val="00365856"/>
    <w:rsid w:val="00397D93"/>
    <w:rsid w:val="003F7D6C"/>
    <w:rsid w:val="00400DF4"/>
    <w:rsid w:val="0041175F"/>
    <w:rsid w:val="00430BDD"/>
    <w:rsid w:val="00454F4B"/>
    <w:rsid w:val="004A6EB2"/>
    <w:rsid w:val="004A7A89"/>
    <w:rsid w:val="004E30BA"/>
    <w:rsid w:val="005428C8"/>
    <w:rsid w:val="005A1B04"/>
    <w:rsid w:val="00604E8F"/>
    <w:rsid w:val="006719EE"/>
    <w:rsid w:val="006D3B16"/>
    <w:rsid w:val="00711FF0"/>
    <w:rsid w:val="007830C0"/>
    <w:rsid w:val="007B1F33"/>
    <w:rsid w:val="007D3C26"/>
    <w:rsid w:val="00822903"/>
    <w:rsid w:val="00986CF0"/>
    <w:rsid w:val="009F03E4"/>
    <w:rsid w:val="00B16829"/>
    <w:rsid w:val="00B74EC3"/>
    <w:rsid w:val="00C0081B"/>
    <w:rsid w:val="00D571A1"/>
    <w:rsid w:val="00DB3EF6"/>
    <w:rsid w:val="00DE2F38"/>
    <w:rsid w:val="00F279A9"/>
    <w:rsid w:val="00F36664"/>
    <w:rsid w:val="00FA5E54"/>
    <w:rsid w:val="00FB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EA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3E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3EA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lauseSubList">
    <w:name w:val="ClauseSub_List"/>
    <w:rsid w:val="002E3EAA"/>
    <w:pPr>
      <w:tabs>
        <w:tab w:val="num" w:pos="576"/>
      </w:tabs>
      <w:suppressAutoHyphens/>
      <w:spacing w:after="0" w:line="240" w:lineRule="auto"/>
      <w:ind w:left="576" w:hanging="576"/>
    </w:pPr>
    <w:rPr>
      <w:rFonts w:ascii="Times New Roman" w:eastAsia="Times New Roman" w:hAnsi="Times New Roman" w:cs="Times New Roman"/>
      <w:lang w:val="en-GB"/>
    </w:rPr>
  </w:style>
  <w:style w:type="paragraph" w:customStyle="1" w:styleId="ClauseSubListSubList">
    <w:name w:val="ClauseSub_List_SubList"/>
    <w:uiPriority w:val="99"/>
    <w:rsid w:val="002E3EAA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 w:cs="Times New Roman"/>
      <w:lang w:val="en-GB"/>
    </w:rPr>
  </w:style>
  <w:style w:type="character" w:styleId="Hyperlink">
    <w:name w:val="Hyperlink"/>
    <w:basedOn w:val="Fontepargpadro"/>
    <w:uiPriority w:val="99"/>
    <w:unhideWhenUsed/>
    <w:rsid w:val="002E3EAA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2E3EA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E3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3EAA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3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3EAA"/>
    <w:rPr>
      <w:rFonts w:eastAsiaTheme="minorEastAsia"/>
      <w:lang w:eastAsia="pt-BR"/>
    </w:rPr>
  </w:style>
  <w:style w:type="paragraph" w:customStyle="1" w:styleId="Style27">
    <w:name w:val="Style 27"/>
    <w:basedOn w:val="Normal"/>
    <w:rsid w:val="002E3EAA"/>
    <w:pPr>
      <w:widowControl w:val="0"/>
      <w:autoSpaceDE w:val="0"/>
      <w:autoSpaceDN w:val="0"/>
      <w:spacing w:before="18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829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st1">
    <w:name w:val="st1"/>
    <w:rsid w:val="007B1F33"/>
  </w:style>
  <w:style w:type="character" w:styleId="nfase">
    <w:name w:val="Emphasis"/>
    <w:basedOn w:val="Fontepargpadro"/>
    <w:qFormat/>
    <w:rsid w:val="000364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EA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3E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3EA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lauseSubList">
    <w:name w:val="ClauseSub_List"/>
    <w:rsid w:val="002E3EAA"/>
    <w:pPr>
      <w:tabs>
        <w:tab w:val="num" w:pos="576"/>
      </w:tabs>
      <w:suppressAutoHyphens/>
      <w:spacing w:after="0" w:line="240" w:lineRule="auto"/>
      <w:ind w:left="576" w:hanging="576"/>
    </w:pPr>
    <w:rPr>
      <w:rFonts w:ascii="Times New Roman" w:eastAsia="Times New Roman" w:hAnsi="Times New Roman" w:cs="Times New Roman"/>
      <w:lang w:val="en-GB"/>
    </w:rPr>
  </w:style>
  <w:style w:type="paragraph" w:customStyle="1" w:styleId="ClauseSubListSubList">
    <w:name w:val="ClauseSub_List_SubList"/>
    <w:uiPriority w:val="99"/>
    <w:rsid w:val="002E3EAA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 w:cs="Times New Roman"/>
      <w:lang w:val="en-GB"/>
    </w:rPr>
  </w:style>
  <w:style w:type="character" w:styleId="Hyperlink">
    <w:name w:val="Hyperlink"/>
    <w:basedOn w:val="Fontepargpadro"/>
    <w:uiPriority w:val="99"/>
    <w:unhideWhenUsed/>
    <w:rsid w:val="002E3EAA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2E3EA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E3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3EAA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3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3EAA"/>
    <w:rPr>
      <w:rFonts w:eastAsiaTheme="minorEastAsia"/>
      <w:lang w:eastAsia="pt-BR"/>
    </w:rPr>
  </w:style>
  <w:style w:type="paragraph" w:customStyle="1" w:styleId="Style27">
    <w:name w:val="Style 27"/>
    <w:basedOn w:val="Normal"/>
    <w:rsid w:val="002E3EAA"/>
    <w:pPr>
      <w:widowControl w:val="0"/>
      <w:autoSpaceDE w:val="0"/>
      <w:autoSpaceDN w:val="0"/>
      <w:spacing w:before="18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829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st1">
    <w:name w:val="st1"/>
    <w:rsid w:val="007B1F33"/>
  </w:style>
  <w:style w:type="character" w:styleId="nfase">
    <w:name w:val="Emphasis"/>
    <w:basedOn w:val="Fontepargpadro"/>
    <w:qFormat/>
    <w:rsid w:val="000364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an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san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uasepaisagem@seg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Clotilde Maria Benevenut</dc:creator>
  <cp:lastModifiedBy>Clotilde Maria Benevenut</cp:lastModifiedBy>
  <cp:revision>19</cp:revision>
  <cp:lastPrinted>2016-03-22T14:30:00Z</cp:lastPrinted>
  <dcterms:created xsi:type="dcterms:W3CDTF">2016-04-01T12:18:00Z</dcterms:created>
  <dcterms:modified xsi:type="dcterms:W3CDTF">2016-04-06T14:07:00Z</dcterms:modified>
</cp:coreProperties>
</file>